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E00" w:rsidRPr="008819C4" w:rsidRDefault="00B01E00" w:rsidP="00B01E00">
      <w:pPr>
        <w:rPr>
          <w:rFonts w:ascii="Verdana" w:hAnsi="Verdana" w:cs="Calibri"/>
          <w:bCs/>
          <w:color w:val="000000"/>
        </w:rPr>
      </w:pPr>
      <w:r w:rsidRPr="008819C4">
        <w:rPr>
          <w:rFonts w:ascii="Verdana" w:hAnsi="Verdana" w:cs="Calibri"/>
          <w:bCs/>
          <w:color w:val="000000"/>
        </w:rPr>
        <w:t>Subte</w:t>
      </w:r>
    </w:p>
    <w:p w:rsidR="00B01E00" w:rsidRPr="008819C4" w:rsidRDefault="00B01E00" w:rsidP="00B01E00">
      <w:pPr>
        <w:rPr>
          <w:rFonts w:ascii="Verdana" w:hAnsi="Verdana" w:cs="Calibri"/>
          <w:bCs/>
          <w:color w:val="000000"/>
          <w:sz w:val="32"/>
          <w:szCs w:val="32"/>
        </w:rPr>
      </w:pPr>
      <w:r w:rsidRPr="008819C4">
        <w:rPr>
          <w:rFonts w:ascii="Verdana" w:hAnsi="Verdana" w:cs="Calibri"/>
          <w:bCs/>
          <w:color w:val="000000"/>
          <w:sz w:val="32"/>
          <w:szCs w:val="32"/>
        </w:rPr>
        <w:t xml:space="preserve">La estación </w:t>
      </w:r>
      <w:proofErr w:type="spellStart"/>
      <w:r w:rsidRPr="008819C4">
        <w:rPr>
          <w:rFonts w:ascii="Verdana" w:hAnsi="Verdana" w:cs="Calibri"/>
          <w:bCs/>
          <w:color w:val="000000"/>
          <w:sz w:val="32"/>
          <w:szCs w:val="32"/>
        </w:rPr>
        <w:t>Malabia</w:t>
      </w:r>
      <w:proofErr w:type="spellEnd"/>
      <w:r w:rsidRPr="008819C4">
        <w:rPr>
          <w:rFonts w:ascii="Verdana" w:hAnsi="Verdana" w:cs="Calibri"/>
          <w:bCs/>
          <w:color w:val="000000"/>
          <w:sz w:val="32"/>
          <w:szCs w:val="32"/>
        </w:rPr>
        <w:t xml:space="preserve"> con una estética </w:t>
      </w:r>
      <w:r w:rsidR="008819C4" w:rsidRPr="008819C4">
        <w:rPr>
          <w:rFonts w:ascii="Verdana" w:hAnsi="Verdana" w:cs="Calibri"/>
          <w:bCs/>
          <w:color w:val="000000"/>
          <w:sz w:val="32"/>
          <w:szCs w:val="32"/>
        </w:rPr>
        <w:t>urbana y natural</w:t>
      </w:r>
    </w:p>
    <w:p w:rsidR="00B01E00" w:rsidRDefault="008819C4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8819C4">
        <w:rPr>
          <w:rFonts w:ascii="Verdana" w:hAnsi="Verdana" w:cs="Calibri"/>
          <w:bCs/>
          <w:color w:val="000000"/>
          <w:sz w:val="20"/>
          <w:szCs w:val="20"/>
        </w:rPr>
        <w:t>La Línea B sumó una nueva intervención en la que se r</w:t>
      </w:r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>ecrea un día en la selva</w:t>
      </w:r>
      <w:r w:rsidRPr="008819C4">
        <w:rPr>
          <w:rFonts w:ascii="Verdana" w:hAnsi="Verdana" w:cs="Calibri"/>
          <w:bCs/>
          <w:color w:val="000000"/>
          <w:sz w:val="20"/>
          <w:szCs w:val="20"/>
        </w:rPr>
        <w:t>.</w:t>
      </w:r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</w:p>
    <w:p w:rsidR="00354661" w:rsidRPr="008819C4" w:rsidRDefault="00354661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B01E00" w:rsidRPr="008819C4" w:rsidRDefault="00B01E0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8819C4" w:rsidRDefault="00B01E0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8819C4">
        <w:rPr>
          <w:rFonts w:ascii="Verdana" w:hAnsi="Verdana" w:cs="Calibri"/>
          <w:bCs/>
          <w:color w:val="000000"/>
          <w:sz w:val="20"/>
          <w:szCs w:val="20"/>
        </w:rPr>
        <w:t>(Ciu</w:t>
      </w:r>
      <w:r w:rsidR="00C9666D">
        <w:rPr>
          <w:rFonts w:ascii="Verdana" w:hAnsi="Verdana" w:cs="Calibri"/>
          <w:bCs/>
          <w:color w:val="000000"/>
          <w:sz w:val="20"/>
          <w:szCs w:val="20"/>
        </w:rPr>
        <w:t>dad Autónoma de Buenos Aires, 05</w:t>
      </w:r>
      <w:r w:rsidRPr="008819C4">
        <w:rPr>
          <w:rFonts w:ascii="Verdana" w:hAnsi="Verdana" w:cs="Calibri"/>
          <w:bCs/>
          <w:color w:val="000000"/>
          <w:sz w:val="20"/>
          <w:szCs w:val="20"/>
        </w:rPr>
        <w:t xml:space="preserve"> de </w:t>
      </w:r>
      <w:r w:rsidR="00C9666D">
        <w:rPr>
          <w:rFonts w:ascii="Verdana" w:hAnsi="Verdana" w:cs="Calibri"/>
          <w:bCs/>
          <w:color w:val="000000"/>
          <w:sz w:val="20"/>
          <w:szCs w:val="20"/>
        </w:rPr>
        <w:t>febrero</w:t>
      </w:r>
      <w:r w:rsidRPr="008819C4">
        <w:rPr>
          <w:rFonts w:ascii="Verdana" w:hAnsi="Verdana" w:cs="Calibri"/>
          <w:bCs/>
          <w:color w:val="000000"/>
          <w:sz w:val="20"/>
          <w:szCs w:val="20"/>
        </w:rPr>
        <w:t xml:space="preserve"> de 2015).- Subterráneos de Buenos Aires presentó </w:t>
      </w:r>
      <w:r w:rsidR="008819C4">
        <w:rPr>
          <w:rFonts w:ascii="Verdana" w:hAnsi="Verdana" w:cs="Calibri"/>
          <w:bCs/>
          <w:color w:val="000000"/>
          <w:sz w:val="20"/>
          <w:szCs w:val="20"/>
        </w:rPr>
        <w:t xml:space="preserve">una nueva </w:t>
      </w:r>
      <w:r w:rsidRPr="008819C4">
        <w:rPr>
          <w:rFonts w:ascii="Verdana" w:hAnsi="Verdana" w:cs="Calibri"/>
          <w:bCs/>
          <w:color w:val="000000"/>
          <w:sz w:val="20"/>
          <w:szCs w:val="20"/>
        </w:rPr>
        <w:t>intervención artística</w:t>
      </w:r>
      <w:r w:rsidR="008819C4">
        <w:rPr>
          <w:rFonts w:ascii="Verdana" w:hAnsi="Verdana" w:cs="Calibri"/>
          <w:bCs/>
          <w:color w:val="000000"/>
          <w:sz w:val="20"/>
          <w:szCs w:val="20"/>
        </w:rPr>
        <w:t xml:space="preserve"> en el marco del Plan de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 xml:space="preserve"> Gestión Cultural y Patrimonial, con el objeto de lograr una mejora estética y renovar la estaci</w:t>
      </w:r>
      <w:r w:rsidR="00354661">
        <w:rPr>
          <w:rFonts w:ascii="Verdana" w:hAnsi="Verdana" w:cs="Calibri"/>
          <w:bCs/>
          <w:color w:val="000000"/>
          <w:sz w:val="20"/>
          <w:szCs w:val="20"/>
        </w:rPr>
        <w:t>ó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>n.</w:t>
      </w:r>
    </w:p>
    <w:p w:rsidR="008819C4" w:rsidRDefault="008819C4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B01E00" w:rsidRPr="008819C4" w:rsidRDefault="008819C4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>
        <w:rPr>
          <w:rFonts w:ascii="Verdana" w:hAnsi="Verdana" w:cs="Calibri"/>
          <w:bCs/>
          <w:color w:val="000000"/>
          <w:sz w:val="20"/>
          <w:szCs w:val="20"/>
        </w:rPr>
        <w:t>L</w:t>
      </w:r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 xml:space="preserve">a estación </w:t>
      </w:r>
      <w:proofErr w:type="spellStart"/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>Malabia</w:t>
      </w:r>
      <w:proofErr w:type="spellEnd"/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 xml:space="preserve">presenta ahora </w:t>
      </w:r>
      <w:r w:rsidR="00B01E00" w:rsidRPr="008819C4">
        <w:rPr>
          <w:rFonts w:ascii="Verdana" w:hAnsi="Verdana" w:cs="Calibri"/>
          <w:bCs/>
          <w:color w:val="000000"/>
          <w:sz w:val="20"/>
          <w:szCs w:val="20"/>
        </w:rPr>
        <w:t>una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  <w:r w:rsidR="008515D7">
        <w:rPr>
          <w:rFonts w:ascii="Verdana" w:hAnsi="Verdana" w:cs="Calibri"/>
          <w:bCs/>
          <w:color w:val="000000"/>
          <w:sz w:val="20"/>
          <w:szCs w:val="20"/>
        </w:rPr>
        <w:t>ornamentación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 xml:space="preserve"> que ocupa casi 100 metros de la pared del andén </w:t>
      </w:r>
      <w:r w:rsidR="008515D7">
        <w:rPr>
          <w:rFonts w:ascii="Verdana" w:hAnsi="Verdana" w:cs="Calibri"/>
          <w:bCs/>
          <w:color w:val="000000"/>
          <w:sz w:val="20"/>
          <w:szCs w:val="20"/>
        </w:rPr>
        <w:t xml:space="preserve">en </w:t>
      </w:r>
      <w:r w:rsidR="002D5DE3">
        <w:rPr>
          <w:rFonts w:ascii="Verdana" w:hAnsi="Verdana" w:cs="Calibri"/>
          <w:bCs/>
          <w:color w:val="000000"/>
          <w:sz w:val="20"/>
          <w:szCs w:val="20"/>
        </w:rPr>
        <w:t xml:space="preserve">sentido a </w:t>
      </w:r>
      <w:proofErr w:type="spellStart"/>
      <w:r w:rsidR="002D5DE3">
        <w:rPr>
          <w:rFonts w:ascii="Verdana" w:hAnsi="Verdana" w:cs="Calibri"/>
          <w:bCs/>
          <w:color w:val="000000"/>
          <w:sz w:val="20"/>
          <w:szCs w:val="20"/>
        </w:rPr>
        <w:t>Alem</w:t>
      </w:r>
      <w:proofErr w:type="spellEnd"/>
      <w:r w:rsidR="002D5DE3">
        <w:rPr>
          <w:rFonts w:ascii="Verdana" w:hAnsi="Verdana" w:cs="Calibri"/>
          <w:bCs/>
          <w:color w:val="000000"/>
          <w:sz w:val="20"/>
          <w:szCs w:val="20"/>
        </w:rPr>
        <w:t>, y que toma como inspiración la flora y la fauna salvaje.</w:t>
      </w:r>
      <w:r w:rsidRPr="008819C4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</w:p>
    <w:p w:rsidR="00B01E00" w:rsidRPr="008819C4" w:rsidRDefault="00B01E0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2D5DE3" w:rsidRDefault="002D5DE3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>
        <w:rPr>
          <w:rFonts w:ascii="Verdana" w:hAnsi="Verdana" w:cs="Calibri"/>
          <w:bCs/>
          <w:color w:val="000000"/>
          <w:sz w:val="20"/>
          <w:szCs w:val="20"/>
        </w:rPr>
        <w:t xml:space="preserve">Sus autoras, Georgina </w:t>
      </w:r>
      <w:proofErr w:type="spellStart"/>
      <w:r>
        <w:rPr>
          <w:rFonts w:ascii="Verdana" w:hAnsi="Verdana" w:cs="Calibri"/>
          <w:bCs/>
          <w:color w:val="000000"/>
          <w:sz w:val="20"/>
          <w:szCs w:val="20"/>
        </w:rPr>
        <w:t>Ciotti</w:t>
      </w:r>
      <w:proofErr w:type="spellEnd"/>
      <w:r>
        <w:rPr>
          <w:rFonts w:ascii="Verdana" w:hAnsi="Verdana" w:cs="Calibri"/>
          <w:bCs/>
          <w:color w:val="000000"/>
          <w:sz w:val="20"/>
          <w:szCs w:val="20"/>
        </w:rPr>
        <w:t xml:space="preserve"> y Lula Mari, trabajaron un concepto que, combinado con el movimiento propio del subte, invita a los usuarios a transitar un día en la selva, con su paisaje, vegetación espesa y animales reposando y cazando.</w:t>
      </w:r>
    </w:p>
    <w:p w:rsidR="00F14B70" w:rsidRDefault="00F14B7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01997" w:rsidRDefault="00F14B7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>
        <w:rPr>
          <w:rFonts w:ascii="Verdana" w:hAnsi="Verdana" w:cs="Calibri"/>
          <w:bCs/>
          <w:color w:val="000000"/>
          <w:sz w:val="20"/>
          <w:szCs w:val="20"/>
        </w:rPr>
        <w:t xml:space="preserve">Los usuarios podrán encontrar una obra que </w:t>
      </w:r>
      <w:r w:rsidR="00901997">
        <w:rPr>
          <w:rFonts w:ascii="Verdana" w:hAnsi="Verdana" w:cs="Calibri"/>
          <w:bCs/>
          <w:color w:val="000000"/>
          <w:sz w:val="20"/>
          <w:szCs w:val="20"/>
        </w:rPr>
        <w:t>se fusiona con la infraestructura de la estación y que, a través de sus colores, atraen la atención por la calidad de los detalles en cada imagen.</w:t>
      </w: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8515D7" w:rsidRDefault="00F14B70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>
        <w:rPr>
          <w:rFonts w:ascii="Verdana" w:hAnsi="Verdana" w:cs="Calibri"/>
          <w:bCs/>
          <w:color w:val="000000"/>
          <w:sz w:val="20"/>
          <w:szCs w:val="20"/>
        </w:rPr>
        <w:t xml:space="preserve">Esta intervención se suma a las desarrolladas en el tramo </w:t>
      </w:r>
      <w:proofErr w:type="spellStart"/>
      <w:r>
        <w:rPr>
          <w:rFonts w:ascii="Verdana" w:hAnsi="Verdana" w:cs="Calibri"/>
          <w:bCs/>
          <w:color w:val="000000"/>
          <w:sz w:val="20"/>
          <w:szCs w:val="20"/>
        </w:rPr>
        <w:t>Alem</w:t>
      </w:r>
      <w:proofErr w:type="spellEnd"/>
      <w:r>
        <w:rPr>
          <w:rFonts w:ascii="Verdana" w:hAnsi="Verdana" w:cs="Calibri"/>
          <w:bCs/>
          <w:color w:val="000000"/>
          <w:sz w:val="20"/>
          <w:szCs w:val="20"/>
        </w:rPr>
        <w:t xml:space="preserve"> – </w:t>
      </w:r>
      <w:proofErr w:type="spellStart"/>
      <w:r>
        <w:rPr>
          <w:rFonts w:ascii="Verdana" w:hAnsi="Verdana" w:cs="Calibri"/>
          <w:bCs/>
          <w:color w:val="000000"/>
          <w:sz w:val="20"/>
          <w:szCs w:val="20"/>
        </w:rPr>
        <w:t>Lacroze</w:t>
      </w:r>
      <w:proofErr w:type="spellEnd"/>
      <w:r>
        <w:rPr>
          <w:rFonts w:ascii="Verdana" w:hAnsi="Verdana" w:cs="Calibri"/>
          <w:bCs/>
          <w:color w:val="000000"/>
          <w:sz w:val="20"/>
          <w:szCs w:val="20"/>
        </w:rPr>
        <w:t xml:space="preserve"> que le otorgan una identidad urbana, colorida y renovada a la Línea B a través del trabajo de artistas de variada trayectoria.</w:t>
      </w: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  <w:r>
        <w:rPr>
          <w:rFonts w:ascii="Verdana" w:hAnsi="Verdana" w:cs="Calibri"/>
          <w:bCs/>
          <w:color w:val="000000"/>
          <w:sz w:val="20"/>
          <w:szCs w:val="20"/>
        </w:rPr>
        <w:t>Subterráneos de Buenos Aires continúa realizando mejoras para renovar las estaciones y ofrecer una mayor calidad de servicio.</w:t>
      </w: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8515D7" w:rsidRDefault="008515D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901997" w:rsidRDefault="0090199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8515D7" w:rsidRDefault="008515D7" w:rsidP="008515D7"/>
    <w:p w:rsidR="008515D7" w:rsidRPr="008819C4" w:rsidRDefault="008515D7" w:rsidP="008819C4">
      <w:pPr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6828E9" w:rsidRDefault="006828E9"/>
    <w:sectPr w:rsidR="006828E9" w:rsidSect="008819C4">
      <w:headerReference w:type="default" r:id="rId6"/>
      <w:footerReference w:type="default" r:id="rId7"/>
      <w:pgSz w:w="12240" w:h="15840"/>
      <w:pgMar w:top="138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B70" w:rsidRDefault="00F14B70" w:rsidP="008819C4">
      <w:r>
        <w:separator/>
      </w:r>
    </w:p>
  </w:endnote>
  <w:endnote w:type="continuationSeparator" w:id="0">
    <w:p w:rsidR="00F14B70" w:rsidRDefault="00F14B70" w:rsidP="0088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70" w:rsidRPr="008D071F" w:rsidRDefault="00F14B70" w:rsidP="008819C4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F14B70" w:rsidRPr="008D071F" w:rsidRDefault="00F14B70" w:rsidP="008819C4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F14B70" w:rsidRDefault="00F14B7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B70" w:rsidRDefault="00F14B70" w:rsidP="008819C4">
      <w:r>
        <w:separator/>
      </w:r>
    </w:p>
  </w:footnote>
  <w:footnote w:type="continuationSeparator" w:id="0">
    <w:p w:rsidR="00F14B70" w:rsidRDefault="00F14B70" w:rsidP="00881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70" w:rsidRDefault="00F14B70" w:rsidP="008819C4">
    <w:pPr>
      <w:pStyle w:val="Encabezado"/>
      <w:jc w:val="right"/>
    </w:pPr>
    <w:r w:rsidRPr="008819C4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-249555</wp:posOffset>
          </wp:positionV>
          <wp:extent cx="700405" cy="695325"/>
          <wp:effectExtent l="19050" t="0" r="4445" b="0"/>
          <wp:wrapTight wrapText="bothSides">
            <wp:wrapPolygon edited="0">
              <wp:start x="-587" y="0"/>
              <wp:lineTo x="-587" y="21304"/>
              <wp:lineTo x="21737" y="21304"/>
              <wp:lineTo x="21737" y="0"/>
              <wp:lineTo x="-587" y="0"/>
            </wp:wrapPolygon>
          </wp:wrapTight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B01E00"/>
    <w:rsid w:val="000C5A84"/>
    <w:rsid w:val="001D419F"/>
    <w:rsid w:val="002932C0"/>
    <w:rsid w:val="002D25B5"/>
    <w:rsid w:val="002D5DE3"/>
    <w:rsid w:val="00354661"/>
    <w:rsid w:val="006828E9"/>
    <w:rsid w:val="008515D7"/>
    <w:rsid w:val="008819C4"/>
    <w:rsid w:val="00901997"/>
    <w:rsid w:val="00B01E00"/>
    <w:rsid w:val="00C9666D"/>
    <w:rsid w:val="00CA4E9F"/>
    <w:rsid w:val="00EA4BBF"/>
    <w:rsid w:val="00F1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E0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8819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819C4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8819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819C4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19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19C4"/>
    <w:rPr>
      <w:rFonts w:ascii="Tahoma" w:hAnsi="Tahoma" w:cs="Tahoma"/>
      <w:sz w:val="16"/>
      <w:szCs w:val="16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4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5</cp:revision>
  <dcterms:created xsi:type="dcterms:W3CDTF">2015-01-23T20:21:00Z</dcterms:created>
  <dcterms:modified xsi:type="dcterms:W3CDTF">2015-02-04T21:57:00Z</dcterms:modified>
</cp:coreProperties>
</file>